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9AE2" w14:textId="19496936" w:rsidR="00F73435" w:rsidRPr="007449FB" w:rsidRDefault="00F73435" w:rsidP="00F73435">
      <w:pPr>
        <w:tabs>
          <w:tab w:val="left" w:pos="142"/>
        </w:tabs>
        <w:jc w:val="center"/>
        <w:rPr>
          <w:rFonts w:ascii="Kinetic Letters" w:hAnsi="Kinetic Letters"/>
          <w:b/>
          <w:bCs/>
          <w:u w:val="single"/>
        </w:rPr>
      </w:pPr>
      <w:r w:rsidRPr="007449FB">
        <w:rPr>
          <w:rFonts w:ascii="Kinetic Letters" w:hAnsi="Kinetic Letters"/>
          <w:b/>
          <w:bCs/>
          <w:u w:val="single"/>
        </w:rPr>
        <w:t>NUMERACY:</w:t>
      </w:r>
      <w:r>
        <w:rPr>
          <w:rFonts w:ascii="Kinetic Letters" w:hAnsi="Kinetic Letters"/>
          <w:b/>
          <w:bCs/>
          <w:u w:val="single"/>
        </w:rPr>
        <w:t xml:space="preserve">  Skills to cover over the year</w:t>
      </w:r>
    </w:p>
    <w:p w14:paraId="46287CE9" w14:textId="77777777" w:rsidR="00F73435" w:rsidRPr="007449FB" w:rsidRDefault="00F73435" w:rsidP="00F73435">
      <w:pPr>
        <w:jc w:val="center"/>
        <w:rPr>
          <w:rFonts w:ascii="Kinetic Letters" w:hAnsi="Kinetic Letters"/>
          <w:b/>
          <w:bCs/>
          <w:u w:val="single"/>
        </w:rPr>
      </w:pPr>
    </w:p>
    <w:tbl>
      <w:tblPr>
        <w:tblStyle w:val="TableGrid"/>
        <w:tblW w:w="15637" w:type="dxa"/>
        <w:tblLook w:val="04A0" w:firstRow="1" w:lastRow="0" w:firstColumn="1" w:lastColumn="0" w:noHBand="0" w:noVBand="1"/>
      </w:tblPr>
      <w:tblGrid>
        <w:gridCol w:w="1058"/>
        <w:gridCol w:w="6530"/>
        <w:gridCol w:w="8049"/>
      </w:tblGrid>
      <w:tr w:rsidR="00F73435" w:rsidRPr="007449FB" w14:paraId="02ED66B0" w14:textId="77777777" w:rsidTr="00F73435">
        <w:trPr>
          <w:trHeight w:val="293"/>
        </w:trPr>
        <w:tc>
          <w:tcPr>
            <w:tcW w:w="1058" w:type="dxa"/>
          </w:tcPr>
          <w:p w14:paraId="1A4CC1F3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  <w:b/>
                <w:bCs/>
              </w:rPr>
            </w:pPr>
            <w:proofErr w:type="spellStart"/>
            <w:r w:rsidRPr="007449FB">
              <w:rPr>
                <w:rFonts w:ascii="Kinetic Letters" w:hAnsi="Kinetic Letters"/>
                <w:b/>
                <w:bCs/>
              </w:rPr>
              <w:t>Mths</w:t>
            </w:r>
            <w:proofErr w:type="spellEnd"/>
          </w:p>
        </w:tc>
        <w:tc>
          <w:tcPr>
            <w:tcW w:w="6530" w:type="dxa"/>
            <w:shd w:val="clear" w:color="auto" w:fill="FFF2CC" w:themeFill="accent4" w:themeFillTint="33"/>
          </w:tcPr>
          <w:p w14:paraId="0DB94FD0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  <w:b/>
                <w:bCs/>
              </w:rPr>
            </w:pPr>
            <w:r w:rsidRPr="007449FB">
              <w:rPr>
                <w:rFonts w:ascii="Kinetic Letters" w:hAnsi="Kinetic Letters"/>
                <w:b/>
                <w:bCs/>
              </w:rPr>
              <w:t>Number</w:t>
            </w:r>
          </w:p>
        </w:tc>
        <w:tc>
          <w:tcPr>
            <w:tcW w:w="8049" w:type="dxa"/>
            <w:shd w:val="clear" w:color="auto" w:fill="BCB4E0"/>
          </w:tcPr>
          <w:p w14:paraId="19378B72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  <w:b/>
                <w:bCs/>
              </w:rPr>
            </w:pPr>
            <w:r w:rsidRPr="007449FB">
              <w:rPr>
                <w:rFonts w:ascii="Kinetic Letters" w:hAnsi="Kinetic Letters"/>
                <w:b/>
                <w:bCs/>
              </w:rPr>
              <w:t>Shape, Space and Measure</w:t>
            </w:r>
          </w:p>
        </w:tc>
      </w:tr>
      <w:tr w:rsidR="00F73435" w:rsidRPr="007449FB" w14:paraId="2350A5D2" w14:textId="77777777" w:rsidTr="00F73435">
        <w:trPr>
          <w:trHeight w:val="2200"/>
        </w:trPr>
        <w:tc>
          <w:tcPr>
            <w:tcW w:w="1058" w:type="dxa"/>
            <w:shd w:val="clear" w:color="auto" w:fill="F7CAAC" w:themeFill="accent2" w:themeFillTint="66"/>
          </w:tcPr>
          <w:p w14:paraId="68893258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725D53F4" w14:textId="77777777" w:rsidR="00F73435" w:rsidRPr="007449FB" w:rsidRDefault="00F73435" w:rsidP="00822C87">
            <w:pPr>
              <w:shd w:val="clear" w:color="auto" w:fill="F7CAAC" w:themeFill="accent2" w:themeFillTint="66"/>
              <w:jc w:val="center"/>
              <w:rPr>
                <w:rFonts w:ascii="Kinetic Letters" w:hAnsi="Kinetic Letters"/>
              </w:rPr>
            </w:pPr>
          </w:p>
          <w:p w14:paraId="016A9D66" w14:textId="77777777" w:rsidR="00F73435" w:rsidRPr="007449FB" w:rsidRDefault="00F73435" w:rsidP="00822C87">
            <w:pPr>
              <w:shd w:val="clear" w:color="auto" w:fill="F7CAAC" w:themeFill="accent2" w:themeFillTint="66"/>
              <w:jc w:val="center"/>
              <w:rPr>
                <w:rFonts w:ascii="Kinetic Letters" w:hAnsi="Kinetic Letters"/>
              </w:rPr>
            </w:pPr>
          </w:p>
          <w:p w14:paraId="7224F8F1" w14:textId="77777777" w:rsidR="00F73435" w:rsidRPr="007449FB" w:rsidRDefault="00F73435" w:rsidP="00822C87">
            <w:pPr>
              <w:shd w:val="clear" w:color="auto" w:fill="F7CAAC" w:themeFill="accent2" w:themeFillTint="66"/>
              <w:jc w:val="center"/>
              <w:rPr>
                <w:rFonts w:ascii="Kinetic Letters" w:hAnsi="Kinetic Letters"/>
              </w:rPr>
            </w:pPr>
            <w:r w:rsidRPr="007449FB">
              <w:rPr>
                <w:rFonts w:ascii="Kinetic Letters" w:hAnsi="Kinetic Letters"/>
                <w:shd w:val="clear" w:color="auto" w:fill="F7CAAC" w:themeFill="accent2" w:themeFillTint="66"/>
              </w:rPr>
              <w:t>22-36</w:t>
            </w:r>
          </w:p>
        </w:tc>
        <w:tc>
          <w:tcPr>
            <w:tcW w:w="6530" w:type="dxa"/>
          </w:tcPr>
          <w:p w14:paraId="0F6F19CF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Selects a small number of objects from a group when asked, for example, 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 xml:space="preserve">‘please give me one’, ‘please give me two’. </w:t>
            </w:r>
          </w:p>
          <w:p w14:paraId="343DDA90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Recites some number names in sequence. </w:t>
            </w:r>
          </w:p>
          <w:p w14:paraId="43F6A147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Creates and experiments with symbols and marks representing ideas of number. </w:t>
            </w:r>
          </w:p>
          <w:p w14:paraId="6795E7E6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Begins to make comparisons between quantities. </w:t>
            </w:r>
          </w:p>
          <w:p w14:paraId="7CEE4ADA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some language of quantities, such as 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 xml:space="preserve">‘more’ 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 xml:space="preserve">and 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 xml:space="preserve">‘a lot’. </w:t>
            </w:r>
          </w:p>
          <w:p w14:paraId="5CBA8767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Knows that a group of things changes in quantity when something is added or taken away</w:t>
            </w:r>
          </w:p>
        </w:tc>
        <w:tc>
          <w:tcPr>
            <w:tcW w:w="8049" w:type="dxa"/>
          </w:tcPr>
          <w:p w14:paraId="7AE95E25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Notices simple shapes and patterns in pictures. </w:t>
            </w:r>
          </w:p>
          <w:p w14:paraId="65CDA893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Beginning to categorise objects according to properties such as shape or size. </w:t>
            </w:r>
          </w:p>
          <w:p w14:paraId="1DC9086A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Begins to use the language of size. </w:t>
            </w:r>
          </w:p>
          <w:p w14:paraId="44548B65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Understands some talk about immediate past and future, e.g. ‘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>before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>’, ‘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>later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>’ or ‘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>soon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 xml:space="preserve">’. </w:t>
            </w:r>
          </w:p>
          <w:p w14:paraId="7A748711" w14:textId="77777777" w:rsidR="00F73435" w:rsidRPr="00F47FB1" w:rsidRDefault="00F73435" w:rsidP="00822C87">
            <w:pPr>
              <w:pStyle w:val="NormalWeb"/>
              <w:numPr>
                <w:ilvl w:val="0"/>
                <w:numId w:val="1"/>
              </w:numPr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Anticipates specific time-based events such as mealtimes or home time</w:t>
            </w:r>
          </w:p>
          <w:p w14:paraId="636E8E29" w14:textId="77777777" w:rsidR="00F73435" w:rsidRPr="00F47FB1" w:rsidRDefault="00F73435" w:rsidP="00822C87">
            <w:pPr>
              <w:jc w:val="center"/>
              <w:rPr>
                <w:rFonts w:ascii="Kinetic Letters" w:hAnsi="Kinetic Letters"/>
                <w:b/>
                <w:bCs/>
                <w:u w:val="single"/>
              </w:rPr>
            </w:pPr>
          </w:p>
        </w:tc>
      </w:tr>
      <w:tr w:rsidR="00F73435" w:rsidRPr="007449FB" w14:paraId="2E603B56" w14:textId="77777777" w:rsidTr="00F73435">
        <w:trPr>
          <w:trHeight w:val="3339"/>
        </w:trPr>
        <w:tc>
          <w:tcPr>
            <w:tcW w:w="1058" w:type="dxa"/>
            <w:shd w:val="clear" w:color="auto" w:fill="A8D08D" w:themeFill="accent6" w:themeFillTint="99"/>
          </w:tcPr>
          <w:p w14:paraId="67F6247B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68E26F8D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51DE7181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5DB53050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0B0B4DB9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4BB171D2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7168674B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  <w:r w:rsidRPr="007449FB">
              <w:rPr>
                <w:rFonts w:ascii="Kinetic Letters" w:hAnsi="Kinetic Letters"/>
              </w:rPr>
              <w:t>30-50</w:t>
            </w:r>
          </w:p>
        </w:tc>
        <w:tc>
          <w:tcPr>
            <w:tcW w:w="6530" w:type="dxa"/>
          </w:tcPr>
          <w:p w14:paraId="4D4F9890" w14:textId="77777777" w:rsidR="00F73435" w:rsidRPr="00F47FB1" w:rsidRDefault="00F73435" w:rsidP="00822C8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Kinetic Letters" w:eastAsia="Times New Roman" w:hAnsi="Kinetic Letters" w:cs="Times New Roman"/>
                <w:sz w:val="16"/>
                <w:szCs w:val="16"/>
              </w:rPr>
            </w:pPr>
            <w:r w:rsidRPr="00F47FB1">
              <w:rPr>
                <w:rFonts w:ascii="Kinetic Letters" w:eastAsia="Times New Roman" w:hAnsi="Kinetic Letters" w:cs="Times New Roman"/>
                <w:sz w:val="16"/>
                <w:szCs w:val="16"/>
              </w:rPr>
              <w:t xml:space="preserve">Uses some number names and number language spontaneously. </w:t>
            </w:r>
          </w:p>
          <w:p w14:paraId="019CB0F2" w14:textId="77777777" w:rsidR="00F73435" w:rsidRPr="00F47FB1" w:rsidRDefault="00F73435" w:rsidP="00822C8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Kinetic Letters" w:eastAsia="Times New Roman" w:hAnsi="Kinetic Letters" w:cs="Times New Roman"/>
                <w:sz w:val="16"/>
                <w:szCs w:val="16"/>
              </w:rPr>
            </w:pPr>
            <w:r w:rsidRPr="00F47FB1">
              <w:rPr>
                <w:rFonts w:ascii="Kinetic Letters" w:eastAsia="Times New Roman" w:hAnsi="Kinetic Letters" w:cs="Times New Roman"/>
                <w:sz w:val="16"/>
                <w:szCs w:val="16"/>
              </w:rPr>
              <w:t xml:space="preserve">Uses some number names accurately in play. </w:t>
            </w:r>
          </w:p>
          <w:p w14:paraId="733CE537" w14:textId="77777777" w:rsidR="00F73435" w:rsidRPr="00F47FB1" w:rsidRDefault="00F73435" w:rsidP="00822C8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Kinetic Letters" w:eastAsia="Times New Roman" w:hAnsi="Kinetic Letters" w:cs="Times New Roman"/>
                <w:sz w:val="16"/>
                <w:szCs w:val="16"/>
              </w:rPr>
            </w:pPr>
            <w:r w:rsidRPr="00F47FB1">
              <w:rPr>
                <w:rFonts w:ascii="Kinetic Letters" w:eastAsia="Times New Roman" w:hAnsi="Kinetic Letters" w:cs="Times New Roman"/>
                <w:sz w:val="16"/>
                <w:szCs w:val="16"/>
              </w:rPr>
              <w:t xml:space="preserve">Recites numbers in order to 10. </w:t>
            </w:r>
          </w:p>
          <w:p w14:paraId="02325CC1" w14:textId="77777777" w:rsidR="00F73435" w:rsidRPr="00F47FB1" w:rsidRDefault="00F73435" w:rsidP="00822C8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Kinetic Letters" w:eastAsia="Times New Roman" w:hAnsi="Kinetic Letters" w:cs="Times New Roman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Knows that numbers identify how many objects are in a set </w:t>
            </w:r>
          </w:p>
          <w:p w14:paraId="611D1B2C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Beginning to represent numbers using fingers, marks on paper or pictures. </w:t>
            </w:r>
          </w:p>
          <w:p w14:paraId="34A856A2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Sometimes matches numeral and quantity correctly. </w:t>
            </w:r>
          </w:p>
          <w:p w14:paraId="391041B2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curiosity about numbers by offering comments or asking questions. </w:t>
            </w:r>
          </w:p>
          <w:p w14:paraId="3FB51006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Compares two groups of objects, saying when they have the same number. </w:t>
            </w:r>
          </w:p>
          <w:p w14:paraId="20347F2A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an interest in number problems. </w:t>
            </w:r>
          </w:p>
          <w:p w14:paraId="18FF1E97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Separates a group of three or four objects in different ways, beginning to recognise that the total is still the same. </w:t>
            </w:r>
          </w:p>
          <w:p w14:paraId="0E454067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an interest in numerals in the environment. </w:t>
            </w:r>
          </w:p>
          <w:p w14:paraId="11C47614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an interest in representing numbers. </w:t>
            </w:r>
          </w:p>
          <w:p w14:paraId="38F29BC2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Realises not only objects, but anything can be counted, including steps, claps or jumps</w:t>
            </w:r>
          </w:p>
        </w:tc>
        <w:tc>
          <w:tcPr>
            <w:tcW w:w="8049" w:type="dxa"/>
          </w:tcPr>
          <w:p w14:paraId="4E4E27AF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an interest in shape and space by playing with shapes or making arrangements with objects. </w:t>
            </w:r>
          </w:p>
          <w:p w14:paraId="275545FC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awareness of similarities of shapes in the environment. </w:t>
            </w:r>
          </w:p>
          <w:p w14:paraId="0D6A8D1F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positional language. </w:t>
            </w:r>
          </w:p>
          <w:p w14:paraId="4BB4970F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interest in shape by sustained construction activity or by talking about shapes or arrangements. </w:t>
            </w:r>
          </w:p>
          <w:p w14:paraId="6A13E826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Shows interest in shapes in the environment. </w:t>
            </w:r>
          </w:p>
          <w:p w14:paraId="18BDE182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shapes appropriately for tasks. </w:t>
            </w:r>
          </w:p>
          <w:p w14:paraId="4780FAB0" w14:textId="77777777" w:rsidR="00F73435" w:rsidRPr="00F47FB1" w:rsidRDefault="00F73435" w:rsidP="00822C8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Beginning to talk about the shapes of everyday objects e.g. ‘round’ or ‘tall’</w:t>
            </w:r>
          </w:p>
          <w:p w14:paraId="3A1E1033" w14:textId="77777777" w:rsidR="00F73435" w:rsidRPr="00F47FB1" w:rsidRDefault="00F73435" w:rsidP="00822C87">
            <w:pPr>
              <w:rPr>
                <w:rFonts w:ascii="Kinetic Letters" w:hAnsi="Kinetic Letters"/>
                <w:b/>
                <w:bCs/>
                <w:sz w:val="16"/>
                <w:szCs w:val="16"/>
                <w:u w:val="single"/>
              </w:rPr>
            </w:pPr>
          </w:p>
        </w:tc>
      </w:tr>
      <w:tr w:rsidR="00F73435" w:rsidRPr="007449FB" w14:paraId="230F9418" w14:textId="77777777" w:rsidTr="00F73435">
        <w:trPr>
          <w:trHeight w:val="4116"/>
        </w:trPr>
        <w:tc>
          <w:tcPr>
            <w:tcW w:w="1058" w:type="dxa"/>
            <w:shd w:val="clear" w:color="auto" w:fill="B4C6E7" w:themeFill="accent1" w:themeFillTint="66"/>
          </w:tcPr>
          <w:p w14:paraId="3CD11EAB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3D926A73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350A9FEF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73A66BB6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527F27CB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73266831" w14:textId="77777777" w:rsidR="00F73435" w:rsidRPr="007449FB" w:rsidRDefault="00F73435" w:rsidP="00822C87">
            <w:pPr>
              <w:jc w:val="center"/>
              <w:rPr>
                <w:rFonts w:ascii="Kinetic Letters" w:hAnsi="Kinetic Letters"/>
              </w:rPr>
            </w:pPr>
          </w:p>
          <w:p w14:paraId="23780AA7" w14:textId="77777777" w:rsidR="00F73435" w:rsidRPr="007449FB" w:rsidRDefault="00F73435" w:rsidP="00822C87">
            <w:pPr>
              <w:rPr>
                <w:rFonts w:ascii="Kinetic Letters" w:hAnsi="Kinetic Letters"/>
              </w:rPr>
            </w:pPr>
          </w:p>
          <w:p w14:paraId="4F3D5D0B" w14:textId="77777777" w:rsidR="00F73435" w:rsidRPr="007449FB" w:rsidRDefault="00F73435" w:rsidP="00F73435">
            <w:pPr>
              <w:jc w:val="center"/>
              <w:rPr>
                <w:rFonts w:ascii="Kinetic Letters" w:hAnsi="Kinetic Letters"/>
              </w:rPr>
            </w:pPr>
            <w:r w:rsidRPr="007449FB">
              <w:rPr>
                <w:rFonts w:ascii="Kinetic Letters" w:hAnsi="Kinetic Letters"/>
              </w:rPr>
              <w:t>40-60</w:t>
            </w:r>
          </w:p>
        </w:tc>
        <w:tc>
          <w:tcPr>
            <w:tcW w:w="6530" w:type="dxa"/>
          </w:tcPr>
          <w:p w14:paraId="00274791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Recognise some numerals of personal significance. </w:t>
            </w:r>
          </w:p>
          <w:p w14:paraId="7DF12D9C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Recognises numerals 1 to 5. </w:t>
            </w:r>
          </w:p>
          <w:p w14:paraId="286FB2C2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Counts up to three or four objects by saying one number name for each item. </w:t>
            </w:r>
          </w:p>
          <w:p w14:paraId="602992B8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Counts actions or objects which cannot be moved. </w:t>
            </w:r>
          </w:p>
          <w:p w14:paraId="35EE794E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Counts objects to </w:t>
            </w:r>
            <w:proofErr w:type="gramStart"/>
            <w:r w:rsidRPr="00F47FB1">
              <w:rPr>
                <w:rFonts w:ascii="Kinetic Letters" w:hAnsi="Kinetic Letters"/>
                <w:sz w:val="16"/>
                <w:szCs w:val="16"/>
              </w:rPr>
              <w:t>10, and</w:t>
            </w:r>
            <w:proofErr w:type="gramEnd"/>
            <w:r w:rsidRPr="00F47FB1">
              <w:rPr>
                <w:rFonts w:ascii="Kinetic Letters" w:hAnsi="Kinetic Letters"/>
                <w:sz w:val="16"/>
                <w:szCs w:val="16"/>
              </w:rPr>
              <w:t xml:space="preserve"> beginning to count beyond 10. </w:t>
            </w:r>
          </w:p>
          <w:p w14:paraId="18B084B9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Counts out up to six objects from a larger group. </w:t>
            </w:r>
          </w:p>
          <w:p w14:paraId="46E06973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Selects the correct numeral to represent 1 to 5, then 1 to 10 objects. </w:t>
            </w:r>
          </w:p>
          <w:p w14:paraId="2A3A3C1E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Counts an irregular arrangement of up to ten objects. </w:t>
            </w:r>
          </w:p>
          <w:p w14:paraId="17210E7D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Estimates how many objects they can see and checks by counting them. </w:t>
            </w:r>
          </w:p>
          <w:p w14:paraId="6A357EBD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the language of ‘more’ and ‘fewer’ to compare two sets of objects. </w:t>
            </w:r>
          </w:p>
          <w:p w14:paraId="214C14BE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Finds the total number of items in two groups by counting all of them. </w:t>
            </w:r>
          </w:p>
          <w:p w14:paraId="7EC48F11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Says the number that is one more than a given number. </w:t>
            </w:r>
          </w:p>
          <w:p w14:paraId="55B17B68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Finds one more or one less from a group of up to five objects, then ten objects. </w:t>
            </w:r>
          </w:p>
          <w:p w14:paraId="14D824EB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In practical activities and discussion, beginning to use the vocabulary involved in adding and subtracting. </w:t>
            </w:r>
          </w:p>
          <w:p w14:paraId="430D0092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Records, using marks that they can interpret and explain. </w:t>
            </w:r>
          </w:p>
          <w:p w14:paraId="64DBB987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Begins to identify own mathematical problems based on own interests and fascinations.</w:t>
            </w:r>
          </w:p>
        </w:tc>
        <w:tc>
          <w:tcPr>
            <w:tcW w:w="8049" w:type="dxa"/>
          </w:tcPr>
          <w:p w14:paraId="5C695DBD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Beginning to use mathematical names for ‘solid’ 3D shapes and ‘flat’ 2-D shapes, and mathematical terms to describe shapes. </w:t>
            </w:r>
          </w:p>
          <w:p w14:paraId="513DF280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Selects a particular named shape. </w:t>
            </w:r>
          </w:p>
          <w:p w14:paraId="508D0658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Can describe their relative position such as ‘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>behind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>’ or ‘</w:t>
            </w:r>
            <w:r w:rsidRPr="00F47FB1">
              <w:rPr>
                <w:rFonts w:ascii="Kinetic Letters" w:hAnsi="Kinetic Letters" w:cs="Arial"/>
                <w:i/>
                <w:iCs/>
                <w:sz w:val="16"/>
                <w:szCs w:val="16"/>
              </w:rPr>
              <w:t>next to</w:t>
            </w:r>
            <w:r w:rsidRPr="00F47FB1">
              <w:rPr>
                <w:rFonts w:ascii="Kinetic Letters" w:hAnsi="Kinetic Letters"/>
                <w:sz w:val="16"/>
                <w:szCs w:val="16"/>
              </w:rPr>
              <w:t xml:space="preserve">’. </w:t>
            </w:r>
          </w:p>
          <w:p w14:paraId="4D3942BF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Orders two or three items by length or height. </w:t>
            </w:r>
          </w:p>
          <w:p w14:paraId="28C27EFE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Orders two items by weight or capacity. </w:t>
            </w:r>
          </w:p>
          <w:p w14:paraId="488E9570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familiar objects and common shapes to create and recreate patterns and build models. </w:t>
            </w:r>
          </w:p>
          <w:p w14:paraId="2107C840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Uses everyday language related to time. </w:t>
            </w:r>
          </w:p>
          <w:p w14:paraId="4299FB91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Beginning to use everyday language related to money. </w:t>
            </w:r>
          </w:p>
          <w:p w14:paraId="2854CBFC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 xml:space="preserve">Orders and sequences familiar events. </w:t>
            </w:r>
          </w:p>
          <w:p w14:paraId="58224203" w14:textId="77777777" w:rsidR="00F73435" w:rsidRPr="00F47FB1" w:rsidRDefault="00F73435" w:rsidP="00822C8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Kinetic Letters" w:hAnsi="Kinetic Letters"/>
                <w:sz w:val="16"/>
                <w:szCs w:val="16"/>
              </w:rPr>
            </w:pPr>
            <w:r w:rsidRPr="00F47FB1">
              <w:rPr>
                <w:rFonts w:ascii="Kinetic Letters" w:hAnsi="Kinetic Letters"/>
                <w:sz w:val="16"/>
                <w:szCs w:val="16"/>
              </w:rPr>
              <w:t>Measures short periods of time in simple ways.</w:t>
            </w:r>
          </w:p>
          <w:p w14:paraId="354B4129" w14:textId="77777777" w:rsidR="00F73435" w:rsidRPr="00F47FB1" w:rsidRDefault="00F73435" w:rsidP="00822C87">
            <w:pPr>
              <w:jc w:val="center"/>
              <w:rPr>
                <w:rFonts w:ascii="Kinetic Letters" w:hAnsi="Kinetic Letters"/>
                <w:b/>
                <w:bCs/>
                <w:u w:val="single"/>
              </w:rPr>
            </w:pPr>
          </w:p>
        </w:tc>
      </w:tr>
    </w:tbl>
    <w:p w14:paraId="3AED63DB" w14:textId="401C9908" w:rsidR="00F73435" w:rsidRDefault="00F73435"/>
    <w:p w14:paraId="7B6AEE3E" w14:textId="55A3D631" w:rsidR="00F73435" w:rsidRPr="00841444" w:rsidRDefault="00841444" w:rsidP="00841444">
      <w:pPr>
        <w:jc w:val="center"/>
        <w:rPr>
          <w:rFonts w:ascii="Kinetic Letters" w:hAnsi="Kinetic Letters"/>
          <w:b/>
          <w:bCs/>
          <w:sz w:val="32"/>
          <w:szCs w:val="32"/>
          <w:u w:val="single"/>
        </w:rPr>
      </w:pPr>
      <w:r w:rsidRPr="00841444">
        <w:rPr>
          <w:rFonts w:ascii="Kinetic Letters" w:hAnsi="Kinetic Letters"/>
          <w:b/>
          <w:bCs/>
          <w:sz w:val="32"/>
          <w:szCs w:val="32"/>
          <w:u w:val="single"/>
        </w:rPr>
        <w:t xml:space="preserve">Weekly </w:t>
      </w:r>
      <w:proofErr w:type="gramStart"/>
      <w:r w:rsidRPr="00841444">
        <w:rPr>
          <w:rFonts w:ascii="Kinetic Letters" w:hAnsi="Kinetic Letters"/>
          <w:b/>
          <w:bCs/>
          <w:sz w:val="32"/>
          <w:szCs w:val="32"/>
          <w:u w:val="single"/>
        </w:rPr>
        <w:t>Long Term</w:t>
      </w:r>
      <w:proofErr w:type="gramEnd"/>
      <w:r w:rsidRPr="00841444">
        <w:rPr>
          <w:rFonts w:ascii="Kinetic Letters" w:hAnsi="Kinetic Letters"/>
          <w:b/>
          <w:bCs/>
          <w:sz w:val="32"/>
          <w:szCs w:val="32"/>
          <w:u w:val="single"/>
        </w:rPr>
        <w:t xml:space="preserve"> Overview</w:t>
      </w:r>
    </w:p>
    <w:tbl>
      <w:tblPr>
        <w:tblStyle w:val="TableGrid"/>
        <w:tblpPr w:leftFromText="180" w:rightFromText="180" w:vertAnchor="text" w:horzAnchor="margin" w:tblpXSpec="center" w:tblpY="172"/>
        <w:tblW w:w="5000" w:type="pct"/>
        <w:tblLook w:val="04A0" w:firstRow="1" w:lastRow="0" w:firstColumn="1" w:lastColumn="0" w:noHBand="0" w:noVBand="1"/>
      </w:tblPr>
      <w:tblGrid>
        <w:gridCol w:w="878"/>
        <w:gridCol w:w="953"/>
        <w:gridCol w:w="16"/>
        <w:gridCol w:w="848"/>
        <w:gridCol w:w="898"/>
        <w:gridCol w:w="224"/>
        <w:gridCol w:w="642"/>
        <w:gridCol w:w="327"/>
        <w:gridCol w:w="1443"/>
        <w:gridCol w:w="736"/>
        <w:gridCol w:w="957"/>
        <w:gridCol w:w="212"/>
        <w:gridCol w:w="1060"/>
        <w:gridCol w:w="1007"/>
        <w:gridCol w:w="991"/>
        <w:gridCol w:w="59"/>
        <w:gridCol w:w="1032"/>
        <w:gridCol w:w="1268"/>
        <w:gridCol w:w="1041"/>
        <w:gridCol w:w="991"/>
      </w:tblGrid>
      <w:tr w:rsidR="005269CD" w14:paraId="7F71FDC0" w14:textId="77777777" w:rsidTr="00BA4780">
        <w:trPr>
          <w:trHeight w:val="416"/>
        </w:trPr>
        <w:tc>
          <w:tcPr>
            <w:tcW w:w="282" w:type="pct"/>
          </w:tcPr>
          <w:p w14:paraId="11073A3D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11" w:type="pct"/>
            <w:gridSpan w:val="2"/>
          </w:tcPr>
          <w:p w14:paraId="5D51E54A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</w:t>
            </w:r>
          </w:p>
        </w:tc>
        <w:tc>
          <w:tcPr>
            <w:tcW w:w="272" w:type="pct"/>
          </w:tcPr>
          <w:p w14:paraId="29D62B64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2</w:t>
            </w:r>
          </w:p>
        </w:tc>
        <w:tc>
          <w:tcPr>
            <w:tcW w:w="360" w:type="pct"/>
            <w:gridSpan w:val="2"/>
          </w:tcPr>
          <w:p w14:paraId="184B5733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3</w:t>
            </w:r>
          </w:p>
        </w:tc>
        <w:tc>
          <w:tcPr>
            <w:tcW w:w="311" w:type="pct"/>
            <w:gridSpan w:val="2"/>
          </w:tcPr>
          <w:p w14:paraId="1D5CF807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4</w:t>
            </w:r>
          </w:p>
        </w:tc>
        <w:tc>
          <w:tcPr>
            <w:tcW w:w="463" w:type="pct"/>
          </w:tcPr>
          <w:p w14:paraId="12A3D660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5</w:t>
            </w:r>
          </w:p>
        </w:tc>
        <w:tc>
          <w:tcPr>
            <w:tcW w:w="236" w:type="pct"/>
          </w:tcPr>
          <w:p w14:paraId="3263CC56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6</w:t>
            </w:r>
          </w:p>
        </w:tc>
        <w:tc>
          <w:tcPr>
            <w:tcW w:w="307" w:type="pct"/>
          </w:tcPr>
          <w:p w14:paraId="39A2C035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7</w:t>
            </w:r>
          </w:p>
        </w:tc>
        <w:tc>
          <w:tcPr>
            <w:tcW w:w="408" w:type="pct"/>
            <w:gridSpan w:val="2"/>
          </w:tcPr>
          <w:p w14:paraId="33B4773D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8</w:t>
            </w:r>
          </w:p>
        </w:tc>
        <w:tc>
          <w:tcPr>
            <w:tcW w:w="322" w:type="pct"/>
          </w:tcPr>
          <w:p w14:paraId="2D4F2BAA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9</w:t>
            </w:r>
          </w:p>
        </w:tc>
        <w:tc>
          <w:tcPr>
            <w:tcW w:w="318" w:type="pct"/>
          </w:tcPr>
          <w:p w14:paraId="514ADDB1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10</w:t>
            </w:r>
          </w:p>
        </w:tc>
        <w:tc>
          <w:tcPr>
            <w:tcW w:w="350" w:type="pct"/>
            <w:gridSpan w:val="2"/>
          </w:tcPr>
          <w:p w14:paraId="4027AD56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11</w:t>
            </w:r>
          </w:p>
        </w:tc>
        <w:tc>
          <w:tcPr>
            <w:tcW w:w="407" w:type="pct"/>
          </w:tcPr>
          <w:p w14:paraId="4D319482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12</w:t>
            </w:r>
          </w:p>
        </w:tc>
        <w:tc>
          <w:tcPr>
            <w:tcW w:w="334" w:type="pct"/>
          </w:tcPr>
          <w:p w14:paraId="021B1805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13</w:t>
            </w:r>
          </w:p>
        </w:tc>
        <w:tc>
          <w:tcPr>
            <w:tcW w:w="319" w:type="pct"/>
          </w:tcPr>
          <w:p w14:paraId="647534A8" w14:textId="77777777" w:rsidR="00F73435" w:rsidRPr="00317046" w:rsidRDefault="00F73435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Week 14</w:t>
            </w:r>
          </w:p>
        </w:tc>
      </w:tr>
      <w:tr w:rsidR="00B23FF9" w14:paraId="00185364" w14:textId="77777777" w:rsidTr="00B23FF9">
        <w:trPr>
          <w:trHeight w:val="416"/>
        </w:trPr>
        <w:tc>
          <w:tcPr>
            <w:tcW w:w="5000" w:type="pct"/>
            <w:gridSpan w:val="20"/>
            <w:shd w:val="clear" w:color="auto" w:fill="FFD1DE"/>
          </w:tcPr>
          <w:p w14:paraId="103FF14A" w14:textId="76A1B47D" w:rsidR="00B23FF9" w:rsidRPr="00317046" w:rsidRDefault="00B23FF9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Days of the Week/Count to 100</w:t>
            </w:r>
            <w:r w:rsidR="00DF0BF9" w:rsidRPr="00317046">
              <w:rPr>
                <w:rFonts w:ascii="Kinetic Letters" w:hAnsi="Kinetic Letters"/>
                <w:sz w:val="20"/>
                <w:szCs w:val="20"/>
              </w:rPr>
              <w:t>/Looking at Visual Timetable to talk about ‘My Day’ -</w:t>
            </w:r>
            <w:r w:rsidRPr="00317046">
              <w:rPr>
                <w:rFonts w:ascii="Kinetic Letters" w:hAnsi="Kinetic Letters"/>
                <w:sz w:val="20"/>
                <w:szCs w:val="20"/>
              </w:rPr>
              <w:t xml:space="preserve"> Daily</w:t>
            </w:r>
          </w:p>
        </w:tc>
      </w:tr>
      <w:tr w:rsidR="005269CD" w14:paraId="1A11036F" w14:textId="77777777" w:rsidTr="00BA4780">
        <w:trPr>
          <w:cantSplit/>
          <w:trHeight w:val="2538"/>
        </w:trPr>
        <w:tc>
          <w:tcPr>
            <w:tcW w:w="282" w:type="pct"/>
            <w:shd w:val="clear" w:color="auto" w:fill="9CC2E5" w:themeFill="accent5" w:themeFillTint="99"/>
            <w:textDirection w:val="tbRl"/>
          </w:tcPr>
          <w:p w14:paraId="5320B518" w14:textId="77777777" w:rsidR="00C054F7" w:rsidRPr="00317046" w:rsidRDefault="00C054F7" w:rsidP="00F73435">
            <w:pPr>
              <w:ind w:left="113" w:right="113"/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40"/>
                <w:szCs w:val="40"/>
              </w:rPr>
              <w:t>Autumn</w:t>
            </w:r>
          </w:p>
        </w:tc>
        <w:tc>
          <w:tcPr>
            <w:tcW w:w="583" w:type="pct"/>
            <w:gridSpan w:val="3"/>
            <w:shd w:val="clear" w:color="auto" w:fill="D5DCE4" w:themeFill="text2" w:themeFillTint="33"/>
          </w:tcPr>
          <w:p w14:paraId="791F1386" w14:textId="77777777" w:rsidR="00C054F7" w:rsidRPr="00317046" w:rsidRDefault="00C054F7" w:rsidP="009D2B8D">
            <w:pPr>
              <w:shd w:val="clear" w:color="auto" w:fill="D5DCE4" w:themeFill="text2" w:themeFillTint="33"/>
              <w:jc w:val="both"/>
              <w:rPr>
                <w:rFonts w:ascii="Kinetic Letters" w:hAnsi="Kinetic Letters"/>
                <w:sz w:val="20"/>
                <w:szCs w:val="20"/>
              </w:rPr>
            </w:pPr>
          </w:p>
          <w:p w14:paraId="3B37BF23" w14:textId="0A7E41FE" w:rsidR="00C054F7" w:rsidRPr="00317046" w:rsidRDefault="00C054F7" w:rsidP="009D2B8D">
            <w:pPr>
              <w:shd w:val="clear" w:color="auto" w:fill="D5DCE4" w:themeFill="text2" w:themeFillTint="33"/>
              <w:jc w:val="both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317046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Allow for a variety of Numeracy opportunities within the provision.  </w:t>
            </w:r>
          </w:p>
          <w:p w14:paraId="4A775065" w14:textId="4C7CD7DF" w:rsidR="00C054F7" w:rsidRPr="00317046" w:rsidRDefault="00C054F7" w:rsidP="009D2B8D">
            <w:pPr>
              <w:shd w:val="clear" w:color="auto" w:fill="D5DCE4" w:themeFill="text2" w:themeFillTint="33"/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b/>
                <w:bCs/>
                <w:sz w:val="20"/>
                <w:szCs w:val="20"/>
              </w:rPr>
              <w:t>Assess children’s current skills and baseline them.</w:t>
            </w:r>
          </w:p>
        </w:tc>
        <w:tc>
          <w:tcPr>
            <w:tcW w:w="1134" w:type="pct"/>
            <w:gridSpan w:val="5"/>
          </w:tcPr>
          <w:p w14:paraId="3D4EA0E5" w14:textId="77777777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Number</w:t>
            </w:r>
          </w:p>
          <w:p w14:paraId="05381FD8" w14:textId="77777777" w:rsidR="00C054F7" w:rsidRPr="00317046" w:rsidRDefault="005E2333" w:rsidP="009D2B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Focus on numbers 1-5.  Explore their number names and ensure that children can correctly identify these numbers.</w:t>
            </w:r>
          </w:p>
          <w:p w14:paraId="147F3B18" w14:textId="511F2C85" w:rsidR="005E2333" w:rsidRPr="00317046" w:rsidRDefault="00A52CF2" w:rsidP="009D2B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 for numbers in the environment</w:t>
            </w:r>
            <w:r w:rsidR="003545FC" w:rsidRPr="00317046">
              <w:rPr>
                <w:rFonts w:ascii="Kinetic Letters" w:hAnsi="Kinetic Letters"/>
                <w:sz w:val="20"/>
                <w:szCs w:val="20"/>
              </w:rPr>
              <w:t>.</w:t>
            </w:r>
          </w:p>
          <w:p w14:paraId="7BD91161" w14:textId="77777777" w:rsidR="00A52CF2" w:rsidRPr="00317046" w:rsidRDefault="008A72B4" w:rsidP="009D2B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 xml:space="preserve">Sing number songs and rhymes </w:t>
            </w:r>
            <w:r w:rsidRPr="003170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17046">
              <w:rPr>
                <w:rFonts w:ascii="Kinetic Letters" w:hAnsi="Kinetic Letters"/>
                <w:sz w:val="20"/>
                <w:szCs w:val="20"/>
              </w:rPr>
              <w:t xml:space="preserve"> can be included throughout the day as well as teaching </w:t>
            </w:r>
            <w:r w:rsidR="003545FC" w:rsidRPr="00317046">
              <w:rPr>
                <w:rFonts w:ascii="Kinetic Letters" w:hAnsi="Kinetic Letters"/>
                <w:sz w:val="20"/>
                <w:szCs w:val="20"/>
              </w:rPr>
              <w:t xml:space="preserve">discretely.  </w:t>
            </w:r>
          </w:p>
          <w:p w14:paraId="0C0EFA0E" w14:textId="00EC7BF8" w:rsidR="005D758C" w:rsidRPr="00317046" w:rsidRDefault="005D758C" w:rsidP="009D2B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 xml:space="preserve">Counting up </w:t>
            </w:r>
            <w:r w:rsidRPr="003170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17046">
              <w:rPr>
                <w:rFonts w:ascii="Kinetic Letters" w:hAnsi="Kinetic Letters"/>
                <w:sz w:val="20"/>
                <w:szCs w:val="20"/>
              </w:rPr>
              <w:t xml:space="preserve"> counting our claps, stamps, jumps etc.</w:t>
            </w:r>
          </w:p>
        </w:tc>
        <w:tc>
          <w:tcPr>
            <w:tcW w:w="951" w:type="pct"/>
            <w:gridSpan w:val="4"/>
          </w:tcPr>
          <w:p w14:paraId="3F142D78" w14:textId="77777777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Shape</w:t>
            </w:r>
          </w:p>
          <w:p w14:paraId="0B16377F" w14:textId="33FBC009" w:rsidR="00A52CF2" w:rsidRPr="00317046" w:rsidRDefault="00A52CF2" w:rsidP="009D2B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 for shapes in the environ</w:t>
            </w:r>
            <w:r w:rsidR="00C82748" w:rsidRPr="00317046">
              <w:rPr>
                <w:rFonts w:ascii="Kinetic Letters" w:hAnsi="Kinetic Letters"/>
                <w:sz w:val="20"/>
                <w:szCs w:val="20"/>
              </w:rPr>
              <w:t>ment</w:t>
            </w:r>
            <w:r w:rsidR="003545FC" w:rsidRPr="00317046">
              <w:rPr>
                <w:rFonts w:ascii="Kinetic Letters" w:hAnsi="Kinetic Letters"/>
                <w:sz w:val="20"/>
                <w:szCs w:val="20"/>
              </w:rPr>
              <w:t>.</w:t>
            </w:r>
          </w:p>
          <w:p w14:paraId="5CDCE894" w14:textId="15176951" w:rsidR="008A72B4" w:rsidRPr="00317046" w:rsidRDefault="008A72B4" w:rsidP="009D2B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 xml:space="preserve">Learn the names for </w:t>
            </w:r>
            <w:r w:rsidR="006266D0">
              <w:rPr>
                <w:rFonts w:ascii="Kinetic Letters" w:hAnsi="Kinetic Letters"/>
                <w:sz w:val="20"/>
                <w:szCs w:val="20"/>
              </w:rPr>
              <w:t>triangl</w:t>
            </w:r>
            <w:r w:rsidRPr="00317046">
              <w:rPr>
                <w:rFonts w:ascii="Kinetic Letters" w:hAnsi="Kinetic Letters"/>
                <w:sz w:val="20"/>
                <w:szCs w:val="20"/>
              </w:rPr>
              <w:t>e, circle, square and rectangle.</w:t>
            </w:r>
          </w:p>
          <w:p w14:paraId="548156CD" w14:textId="4E4EA1CE" w:rsidR="008A72B4" w:rsidRPr="00317046" w:rsidRDefault="008A72B4" w:rsidP="009D2B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Begin to look at describing them in simple terms e.g. round, tall.</w:t>
            </w:r>
          </w:p>
        </w:tc>
        <w:tc>
          <w:tcPr>
            <w:tcW w:w="1397" w:type="pct"/>
            <w:gridSpan w:val="5"/>
          </w:tcPr>
          <w:p w14:paraId="1462D18D" w14:textId="77777777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Counting Objects and 1-1 Correspondence</w:t>
            </w:r>
          </w:p>
          <w:p w14:paraId="50F28D07" w14:textId="77777777" w:rsidR="00E9493C" w:rsidRPr="00317046" w:rsidRDefault="00E9493C" w:rsidP="009D2B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Choosing a specific number of objects from a group</w:t>
            </w:r>
          </w:p>
          <w:p w14:paraId="5A4C66B9" w14:textId="77777777" w:rsidR="00E9493C" w:rsidRPr="00317046" w:rsidRDefault="00E9493C" w:rsidP="009D2B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Touch counting to check objects</w:t>
            </w:r>
          </w:p>
          <w:p w14:paraId="44ADB57D" w14:textId="77777777" w:rsidR="00F57B82" w:rsidRPr="00317046" w:rsidRDefault="00F57B82" w:rsidP="009D2B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Comparing quantities and using language of comparison</w:t>
            </w:r>
          </w:p>
          <w:p w14:paraId="1B9C6139" w14:textId="06FABDC3" w:rsidR="00F57B82" w:rsidRPr="00317046" w:rsidRDefault="00F57B82" w:rsidP="009D2B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Looking at how groups of things can change when items are added or taken away.</w:t>
            </w:r>
          </w:p>
        </w:tc>
        <w:tc>
          <w:tcPr>
            <w:tcW w:w="653" w:type="pct"/>
            <w:gridSpan w:val="2"/>
            <w:shd w:val="clear" w:color="auto" w:fill="FFF2CC" w:themeFill="accent4" w:themeFillTint="33"/>
          </w:tcPr>
          <w:p w14:paraId="65348799" w14:textId="77777777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3F107994" w14:textId="77777777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3FFD7B3B" w14:textId="77777777" w:rsidR="00B86CB3" w:rsidRDefault="00B86CB3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52973DA4" w14:textId="77777777" w:rsidR="00B86CB3" w:rsidRDefault="00B86CB3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189B54CD" w14:textId="7A6D6A62" w:rsidR="00C054F7" w:rsidRPr="00317046" w:rsidRDefault="00C054F7" w:rsidP="00F73435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Consolidation</w:t>
            </w:r>
          </w:p>
        </w:tc>
      </w:tr>
      <w:tr w:rsidR="00BA4780" w14:paraId="28A6C16F" w14:textId="77777777" w:rsidTr="00BA4780">
        <w:trPr>
          <w:cantSplit/>
          <w:trHeight w:val="2721"/>
        </w:trPr>
        <w:tc>
          <w:tcPr>
            <w:tcW w:w="282" w:type="pct"/>
            <w:shd w:val="clear" w:color="auto" w:fill="C5E0B3" w:themeFill="accent6" w:themeFillTint="66"/>
            <w:textDirection w:val="tbRl"/>
          </w:tcPr>
          <w:p w14:paraId="19BD6D54" w14:textId="77777777" w:rsidR="00BA4780" w:rsidRPr="00317046" w:rsidRDefault="00BA4780" w:rsidP="002F0FF6">
            <w:pPr>
              <w:ind w:left="113" w:right="113"/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17046">
              <w:rPr>
                <w:rFonts w:ascii="Kinetic Letters" w:hAnsi="Kinetic Letters"/>
                <w:sz w:val="40"/>
                <w:szCs w:val="40"/>
              </w:rPr>
              <w:t>Spring</w:t>
            </w:r>
          </w:p>
        </w:tc>
        <w:tc>
          <w:tcPr>
            <w:tcW w:w="306" w:type="pct"/>
          </w:tcPr>
          <w:p w14:paraId="1317E53E" w14:textId="54D66646" w:rsidR="00BA4780" w:rsidRPr="00317046" w:rsidRDefault="00BA4780" w:rsidP="00C07C64">
            <w:p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Recap skills from previous term to ensure that children are secure in their skills</w:t>
            </w:r>
          </w:p>
        </w:tc>
        <w:tc>
          <w:tcPr>
            <w:tcW w:w="565" w:type="pct"/>
            <w:gridSpan w:val="3"/>
          </w:tcPr>
          <w:p w14:paraId="661010F1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 xml:space="preserve">Representing Number </w:t>
            </w:r>
          </w:p>
          <w:p w14:paraId="33EDB506" w14:textId="55977C04" w:rsidR="00BA4780" w:rsidRPr="00317046" w:rsidRDefault="00BA4780" w:rsidP="00DF0B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Use previous number skills, look at how we represent number.  Show number on fingers, draw the number, draw objects etc.</w:t>
            </w:r>
          </w:p>
        </w:tc>
        <w:tc>
          <w:tcPr>
            <w:tcW w:w="846" w:type="pct"/>
            <w:gridSpan w:val="4"/>
          </w:tcPr>
          <w:p w14:paraId="587AAE28" w14:textId="3F09444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Shape</w:t>
            </w:r>
            <w:r>
              <w:rPr>
                <w:rFonts w:ascii="Kinetic Letters" w:hAnsi="Kinetic Letters"/>
                <w:sz w:val="20"/>
                <w:szCs w:val="20"/>
                <w:u w:val="single"/>
              </w:rPr>
              <w:t xml:space="preserve"> and Patterns</w:t>
            </w:r>
          </w:p>
          <w:p w14:paraId="3D49DB03" w14:textId="77777777" w:rsidR="00BA4780" w:rsidRPr="00317046" w:rsidRDefault="00BA4780" w:rsidP="00DF0B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Introduce simple terms for properties.  Start exploring sides, corners for the 4 basic shapes</w:t>
            </w:r>
          </w:p>
          <w:p w14:paraId="3E0CE2E4" w14:textId="2E576C2B" w:rsidR="00BA4780" w:rsidRDefault="00BA4780" w:rsidP="00DF0B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Using shapes to make models and explaining how they’ve used them.</w:t>
            </w:r>
          </w:p>
          <w:p w14:paraId="6ADD7553" w14:textId="77777777" w:rsidR="00BA4780" w:rsidRDefault="00BA4780" w:rsidP="007D69B9">
            <w:pPr>
              <w:pStyle w:val="ListParagraph"/>
              <w:ind w:left="360"/>
              <w:jc w:val="both"/>
              <w:rPr>
                <w:rFonts w:ascii="Kinetic Letters" w:hAnsi="Kinetic Letters"/>
                <w:sz w:val="20"/>
                <w:szCs w:val="20"/>
              </w:rPr>
            </w:pPr>
          </w:p>
          <w:p w14:paraId="57CB7958" w14:textId="7161DF0C" w:rsidR="00BA4780" w:rsidRPr="00317046" w:rsidRDefault="00BA4780" w:rsidP="00DF0B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 xml:space="preserve">Creating simple patterns </w:t>
            </w:r>
          </w:p>
        </w:tc>
        <w:tc>
          <w:tcPr>
            <w:tcW w:w="611" w:type="pct"/>
            <w:gridSpan w:val="3"/>
          </w:tcPr>
          <w:p w14:paraId="784018BE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Prepositional Language</w:t>
            </w:r>
          </w:p>
          <w:p w14:paraId="42C871EF" w14:textId="252B1E3E" w:rsidR="00BA4780" w:rsidRPr="00317046" w:rsidRDefault="00BA4780" w:rsidP="00B46FB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 at basic language; on top, behind, next to, under.</w:t>
            </w:r>
          </w:p>
        </w:tc>
        <w:tc>
          <w:tcPr>
            <w:tcW w:w="663" w:type="pct"/>
            <w:gridSpan w:val="2"/>
          </w:tcPr>
          <w:p w14:paraId="3BC2E356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317046">
              <w:rPr>
                <w:rFonts w:ascii="Kinetic Letters" w:hAnsi="Kinetic Letters"/>
                <w:sz w:val="20"/>
                <w:szCs w:val="20"/>
                <w:u w:val="single"/>
              </w:rPr>
              <w:t>Number</w:t>
            </w:r>
          </w:p>
          <w:p w14:paraId="5A7F276C" w14:textId="10D795AB" w:rsidR="00330042" w:rsidRDefault="00330042" w:rsidP="00B46FBC">
            <w:pPr>
              <w:pStyle w:val="ListParagraph"/>
              <w:numPr>
                <w:ilvl w:val="0"/>
                <w:numId w:val="8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Recap numbers 1-5 to ensure a sound understanding</w:t>
            </w:r>
          </w:p>
          <w:p w14:paraId="68F5D1BF" w14:textId="30417701" w:rsidR="00BA4780" w:rsidRPr="00317046" w:rsidRDefault="00BA4780" w:rsidP="00B46FBC">
            <w:pPr>
              <w:pStyle w:val="ListParagraph"/>
              <w:numPr>
                <w:ilvl w:val="0"/>
                <w:numId w:val="8"/>
              </w:numPr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 at numbers 6-10</w:t>
            </w:r>
          </w:p>
          <w:p w14:paraId="175013CB" w14:textId="77777777" w:rsidR="00BA4780" w:rsidRDefault="00BA4780" w:rsidP="00B46FBC">
            <w:pPr>
              <w:pStyle w:val="ListParagraph"/>
              <w:numPr>
                <w:ilvl w:val="0"/>
                <w:numId w:val="8"/>
              </w:numPr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Know how to recognise and match quantities of these.</w:t>
            </w:r>
          </w:p>
          <w:p w14:paraId="76140339" w14:textId="77777777" w:rsidR="00BA4780" w:rsidRDefault="00BA4780" w:rsidP="00BA4780">
            <w:pPr>
              <w:pStyle w:val="ListParagraph"/>
              <w:numPr>
                <w:ilvl w:val="0"/>
                <w:numId w:val="8"/>
              </w:numPr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Look at representing these numbers</w:t>
            </w:r>
          </w:p>
          <w:p w14:paraId="4A9B70E5" w14:textId="273E2CF9" w:rsidR="00BA4780" w:rsidRPr="00BA4780" w:rsidRDefault="00BA4780" w:rsidP="00BA4780">
            <w:pPr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08F49905" w14:textId="77777777" w:rsidR="00BA4780" w:rsidRDefault="00BA4780" w:rsidP="00BA4780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BA4780">
              <w:rPr>
                <w:rFonts w:ascii="Kinetic Letters" w:hAnsi="Kinetic Letters"/>
                <w:sz w:val="20"/>
                <w:szCs w:val="20"/>
                <w:u w:val="single"/>
              </w:rPr>
              <w:t>Estimating</w:t>
            </w:r>
          </w:p>
          <w:p w14:paraId="242CF390" w14:textId="5AE01470" w:rsidR="00BA4780" w:rsidRPr="00BA4780" w:rsidRDefault="00BA4780" w:rsidP="00BA4780">
            <w:p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Kinetic Letters" w:hAnsi="Kinetic Letters"/>
                <w:sz w:val="20"/>
                <w:szCs w:val="20"/>
              </w:rPr>
              <w:t>cdn’s</w:t>
            </w:r>
            <w:proofErr w:type="spellEnd"/>
            <w:r>
              <w:rPr>
                <w:rFonts w:ascii="Kinetic Letters" w:hAnsi="Kinetic Letters"/>
                <w:sz w:val="20"/>
                <w:szCs w:val="20"/>
              </w:rPr>
              <w:t xml:space="preserve"> knowledge of number talk about estimating and see if they can estimate how many are in a group and check.</w:t>
            </w:r>
          </w:p>
        </w:tc>
        <w:tc>
          <w:tcPr>
            <w:tcW w:w="737" w:type="pct"/>
            <w:gridSpan w:val="2"/>
            <w:shd w:val="clear" w:color="auto" w:fill="FFF2CC" w:themeFill="accent4" w:themeFillTint="33"/>
          </w:tcPr>
          <w:p w14:paraId="478FB0AB" w14:textId="77777777" w:rsidR="00B86CB3" w:rsidRDefault="00B86CB3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40565165" w14:textId="77777777" w:rsidR="00B86CB3" w:rsidRDefault="00B86CB3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4A6E3F3F" w14:textId="77777777" w:rsidR="00B86CB3" w:rsidRDefault="00B86CB3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1966B231" w14:textId="77777777" w:rsidR="00B86CB3" w:rsidRDefault="00B86CB3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7C18CCF2" w14:textId="77777777" w:rsidR="00B86CB3" w:rsidRDefault="00B86CB3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5E19839F" w14:textId="13CEB595" w:rsidR="00BA4780" w:rsidRPr="00317046" w:rsidRDefault="00BA4780" w:rsidP="00203C57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Consolidation</w:t>
            </w:r>
          </w:p>
        </w:tc>
        <w:tc>
          <w:tcPr>
            <w:tcW w:w="653" w:type="pct"/>
            <w:gridSpan w:val="2"/>
            <w:shd w:val="clear" w:color="auto" w:fill="767171" w:themeFill="background2" w:themeFillShade="80"/>
          </w:tcPr>
          <w:p w14:paraId="40F88AB8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19EE9E0C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68EF85DC" w14:textId="77777777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6743A1E5" w14:textId="5045AFE3" w:rsidR="00BA4780" w:rsidRPr="00317046" w:rsidRDefault="00BA4780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</w:tr>
      <w:tr w:rsidR="005269CD" w14:paraId="043E89EC" w14:textId="77777777" w:rsidTr="00BA4780">
        <w:trPr>
          <w:cantSplit/>
          <w:trHeight w:val="2721"/>
        </w:trPr>
        <w:tc>
          <w:tcPr>
            <w:tcW w:w="282" w:type="pct"/>
            <w:shd w:val="clear" w:color="auto" w:fill="BEBAEB"/>
            <w:textDirection w:val="tbRl"/>
          </w:tcPr>
          <w:p w14:paraId="205780BD" w14:textId="77777777" w:rsidR="005269CD" w:rsidRPr="00317046" w:rsidRDefault="005269CD" w:rsidP="002F0FF6">
            <w:pPr>
              <w:ind w:left="113" w:right="113"/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317046">
              <w:rPr>
                <w:rFonts w:ascii="Kinetic Letters" w:hAnsi="Kinetic Letters"/>
                <w:sz w:val="40"/>
                <w:szCs w:val="40"/>
              </w:rPr>
              <w:t>Summer</w:t>
            </w:r>
          </w:p>
        </w:tc>
        <w:tc>
          <w:tcPr>
            <w:tcW w:w="306" w:type="pct"/>
          </w:tcPr>
          <w:p w14:paraId="57F29C17" w14:textId="6906F105" w:rsidR="005269CD" w:rsidRPr="00317046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Recap skills from previous term to ensure that children are secure in their skills</w:t>
            </w:r>
          </w:p>
        </w:tc>
        <w:tc>
          <w:tcPr>
            <w:tcW w:w="843" w:type="pct"/>
            <w:gridSpan w:val="5"/>
          </w:tcPr>
          <w:p w14:paraId="23A30670" w14:textId="77777777" w:rsidR="005269CD" w:rsidRPr="007D69B9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7D69B9">
              <w:rPr>
                <w:rFonts w:ascii="Kinetic Letters" w:hAnsi="Kinetic Letters"/>
                <w:sz w:val="20"/>
                <w:szCs w:val="20"/>
                <w:u w:val="single"/>
              </w:rPr>
              <w:t>Size, Weight and Capacity</w:t>
            </w:r>
          </w:p>
          <w:p w14:paraId="30F6EA74" w14:textId="77777777" w:rsidR="005269CD" w:rsidRDefault="005269CD" w:rsidP="007D69B9">
            <w:pPr>
              <w:pStyle w:val="ListParagraph"/>
              <w:numPr>
                <w:ilvl w:val="0"/>
                <w:numId w:val="10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Explore language related to these</w:t>
            </w:r>
          </w:p>
          <w:p w14:paraId="1C83EFAA" w14:textId="77777777" w:rsidR="005269CD" w:rsidRDefault="005269CD" w:rsidP="007D69B9">
            <w:pPr>
              <w:pStyle w:val="ListParagraph"/>
              <w:numPr>
                <w:ilvl w:val="0"/>
                <w:numId w:val="10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Look at comparing and ordering these by their qualities.</w:t>
            </w:r>
          </w:p>
          <w:p w14:paraId="7FE5FDB1" w14:textId="6A6F19E3" w:rsidR="00BA4780" w:rsidRPr="007D69B9" w:rsidRDefault="00BA4780" w:rsidP="007D69B9">
            <w:pPr>
              <w:pStyle w:val="ListParagraph"/>
              <w:numPr>
                <w:ilvl w:val="0"/>
                <w:numId w:val="10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O</w:t>
            </w:r>
            <w:r w:rsidR="00336E1E">
              <w:rPr>
                <w:rFonts w:ascii="Kinetic Letters" w:hAnsi="Kinetic Letters"/>
                <w:sz w:val="20"/>
                <w:szCs w:val="20"/>
              </w:rPr>
              <w:t>r</w:t>
            </w:r>
            <w:r>
              <w:rPr>
                <w:rFonts w:ascii="Kinetic Letters" w:hAnsi="Kinetic Letters"/>
                <w:sz w:val="20"/>
                <w:szCs w:val="20"/>
              </w:rPr>
              <w:t>der items into groups of 2/3.</w:t>
            </w:r>
          </w:p>
        </w:tc>
        <w:tc>
          <w:tcPr>
            <w:tcW w:w="568" w:type="pct"/>
            <w:gridSpan w:val="2"/>
          </w:tcPr>
          <w:p w14:paraId="00FF34C7" w14:textId="77777777" w:rsidR="005269CD" w:rsidRPr="005269CD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5269CD">
              <w:rPr>
                <w:rFonts w:ascii="Kinetic Letters" w:hAnsi="Kinetic Letters"/>
                <w:sz w:val="20"/>
                <w:szCs w:val="20"/>
                <w:u w:val="single"/>
              </w:rPr>
              <w:t>Money</w:t>
            </w:r>
          </w:p>
          <w:p w14:paraId="63E0AC23" w14:textId="77777777" w:rsidR="005269CD" w:rsidRDefault="005269CD" w:rsidP="005269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Look at language related to money.</w:t>
            </w:r>
          </w:p>
          <w:p w14:paraId="4F386AFE" w14:textId="781017B0" w:rsidR="005269CD" w:rsidRPr="005269CD" w:rsidRDefault="005269CD" w:rsidP="005269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Use a lot of role play to aid this.</w:t>
            </w:r>
          </w:p>
        </w:tc>
        <w:tc>
          <w:tcPr>
            <w:tcW w:w="611" w:type="pct"/>
            <w:gridSpan w:val="3"/>
          </w:tcPr>
          <w:p w14:paraId="45836EBC" w14:textId="77777777" w:rsidR="005269CD" w:rsidRPr="005269CD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5269CD">
              <w:rPr>
                <w:rFonts w:ascii="Kinetic Letters" w:hAnsi="Kinetic Letters"/>
                <w:sz w:val="20"/>
                <w:szCs w:val="20"/>
                <w:u w:val="single"/>
              </w:rPr>
              <w:t>Time</w:t>
            </w:r>
          </w:p>
          <w:p w14:paraId="24B53B52" w14:textId="202A2ABA" w:rsidR="005269CD" w:rsidRDefault="005269CD" w:rsidP="005269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Look at language related to time.</w:t>
            </w:r>
          </w:p>
          <w:p w14:paraId="38AD26F7" w14:textId="77777777" w:rsidR="005269CD" w:rsidRDefault="00BA4780" w:rsidP="005269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Sequence events of the day.</w:t>
            </w:r>
          </w:p>
          <w:p w14:paraId="7DAAE5BE" w14:textId="5ED0BF65" w:rsidR="00BA4780" w:rsidRPr="005269CD" w:rsidRDefault="00BA4780" w:rsidP="005269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 xml:space="preserve">Look at how we can measure time and begin to do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Kinetic Letters" w:hAnsi="Kinetic Letters"/>
                <w:sz w:val="20"/>
                <w:szCs w:val="20"/>
              </w:rPr>
              <w:t xml:space="preserve"> this can be done throughout the provision throughout the year.</w:t>
            </w:r>
          </w:p>
        </w:tc>
        <w:tc>
          <w:tcPr>
            <w:tcW w:w="340" w:type="pct"/>
          </w:tcPr>
          <w:p w14:paraId="17D5479C" w14:textId="77777777" w:rsidR="005269CD" w:rsidRDefault="005269CD" w:rsidP="00B41BDA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7D69B9">
              <w:rPr>
                <w:rFonts w:ascii="Kinetic Letters" w:hAnsi="Kinetic Letters"/>
                <w:sz w:val="20"/>
                <w:szCs w:val="20"/>
                <w:u w:val="single"/>
              </w:rPr>
              <w:t>One More/One Less</w:t>
            </w:r>
          </w:p>
          <w:p w14:paraId="203CAB34" w14:textId="264952A8" w:rsidR="005269CD" w:rsidRPr="007D69B9" w:rsidRDefault="005269CD" w:rsidP="007D69B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Kinetic Letters" w:hAnsi="Kinetic Letters"/>
                <w:sz w:val="20"/>
                <w:szCs w:val="20"/>
              </w:rPr>
            </w:pPr>
            <w:r w:rsidRPr="007D69B9">
              <w:rPr>
                <w:rFonts w:ascii="Kinetic Letters" w:hAnsi="Kinetic Letters"/>
                <w:sz w:val="20"/>
                <w:szCs w:val="20"/>
              </w:rPr>
              <w:t xml:space="preserve">Look </w:t>
            </w:r>
            <w:r>
              <w:rPr>
                <w:rFonts w:ascii="Kinetic Letters" w:hAnsi="Kinetic Letters"/>
                <w:sz w:val="20"/>
                <w:szCs w:val="20"/>
              </w:rPr>
              <w:t>at adding one more and one less to a group and talk about how it changes.</w:t>
            </w:r>
          </w:p>
        </w:tc>
        <w:tc>
          <w:tcPr>
            <w:tcW w:w="660" w:type="pct"/>
            <w:gridSpan w:val="3"/>
            <w:shd w:val="clear" w:color="auto" w:fill="FFFFFF" w:themeFill="background1"/>
          </w:tcPr>
          <w:p w14:paraId="0DA968CE" w14:textId="0E1AA703" w:rsidR="005269CD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  <w:u w:val="single"/>
              </w:rPr>
            </w:pPr>
            <w:r w:rsidRPr="007D69B9">
              <w:rPr>
                <w:rFonts w:ascii="Kinetic Letters" w:hAnsi="Kinetic Letters"/>
                <w:sz w:val="20"/>
                <w:szCs w:val="20"/>
                <w:u w:val="single"/>
              </w:rPr>
              <w:t>Simple Number Problems</w:t>
            </w:r>
          </w:p>
          <w:p w14:paraId="2F85DB0C" w14:textId="354DF92B" w:rsidR="005269CD" w:rsidRDefault="005269CD" w:rsidP="007D69B9">
            <w:pPr>
              <w:pStyle w:val="ListParagraph"/>
              <w:numPr>
                <w:ilvl w:val="0"/>
                <w:numId w:val="9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Beginning to look at simple number problems and represent them using marks they can interpret and explain.</w:t>
            </w:r>
          </w:p>
          <w:p w14:paraId="0B5CB034" w14:textId="78B62FC4" w:rsidR="00BA4780" w:rsidRDefault="00BA4780" w:rsidP="007D69B9">
            <w:pPr>
              <w:pStyle w:val="ListParagraph"/>
              <w:numPr>
                <w:ilvl w:val="0"/>
                <w:numId w:val="9"/>
              </w:num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Introduce language for addition and subtraction.</w:t>
            </w:r>
          </w:p>
          <w:p w14:paraId="4A299C48" w14:textId="4E5F3DF3" w:rsidR="005269CD" w:rsidRPr="007D69B9" w:rsidRDefault="005269CD" w:rsidP="007D69B9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2F151A9E" w14:textId="77777777" w:rsidR="005269CD" w:rsidRPr="00317046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shd w:val="clear" w:color="auto" w:fill="FFF2CC" w:themeFill="accent4" w:themeFillTint="33"/>
          </w:tcPr>
          <w:p w14:paraId="55D9368D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10ED42A9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4DE28853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0F8345B6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7A0601DF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5A1145B1" w14:textId="77777777" w:rsidR="00B86CB3" w:rsidRDefault="00B86CB3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  <w:p w14:paraId="2BFC66FE" w14:textId="5382C01F" w:rsidR="005269CD" w:rsidRPr="00317046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317046">
              <w:rPr>
                <w:rFonts w:ascii="Kinetic Letters" w:hAnsi="Kinetic Letters"/>
                <w:sz w:val="20"/>
                <w:szCs w:val="20"/>
              </w:rPr>
              <w:t>Consolidation</w:t>
            </w:r>
          </w:p>
        </w:tc>
        <w:tc>
          <w:tcPr>
            <w:tcW w:w="653" w:type="pct"/>
            <w:gridSpan w:val="2"/>
            <w:shd w:val="clear" w:color="auto" w:fill="767171" w:themeFill="background2" w:themeFillShade="80"/>
          </w:tcPr>
          <w:p w14:paraId="5D258A7B" w14:textId="68214A81" w:rsidR="005269CD" w:rsidRPr="00317046" w:rsidRDefault="005269CD" w:rsidP="002F0FF6">
            <w:pPr>
              <w:jc w:val="center"/>
              <w:rPr>
                <w:rFonts w:ascii="Kinetic Letters" w:hAnsi="Kinetic Letters"/>
                <w:sz w:val="20"/>
                <w:szCs w:val="20"/>
              </w:rPr>
            </w:pPr>
          </w:p>
        </w:tc>
      </w:tr>
    </w:tbl>
    <w:p w14:paraId="2C868A48" w14:textId="78EC943E" w:rsidR="00F73435" w:rsidRDefault="00F73435"/>
    <w:p w14:paraId="2700030A" w14:textId="77777777" w:rsidR="00317046" w:rsidRDefault="00317046"/>
    <w:p w14:paraId="54A6B61F" w14:textId="77777777" w:rsidR="00317046" w:rsidRDefault="00317046">
      <w:pPr>
        <w:rPr>
          <w:rFonts w:ascii="Kinetic Letters" w:hAnsi="Kinetic Letters"/>
        </w:rPr>
      </w:pPr>
    </w:p>
    <w:p w14:paraId="623795B2" w14:textId="77777777" w:rsidR="00317046" w:rsidRDefault="00317046">
      <w:pPr>
        <w:rPr>
          <w:rFonts w:ascii="Kinetic Letters" w:hAnsi="Kinetic Letters"/>
        </w:rPr>
      </w:pPr>
    </w:p>
    <w:p w14:paraId="314C5E2B" w14:textId="2DB69CD8" w:rsidR="00F73435" w:rsidRDefault="00F73435">
      <w:pPr>
        <w:rPr>
          <w:rFonts w:ascii="Kinetic Letters" w:hAnsi="Kinetic Letters"/>
        </w:rPr>
      </w:pPr>
    </w:p>
    <w:p w14:paraId="0D6E4604" w14:textId="77777777" w:rsidR="00317046" w:rsidRPr="00317046" w:rsidRDefault="00317046">
      <w:pPr>
        <w:rPr>
          <w:rFonts w:ascii="Kinetic Letters" w:hAnsi="Kinetic Letters"/>
        </w:rPr>
      </w:pPr>
    </w:p>
    <w:sectPr w:rsidR="00317046" w:rsidRPr="00317046" w:rsidSect="00F73435">
      <w:pgSz w:w="16840" w:h="11900" w:orient="landscape"/>
      <w:pgMar w:top="530" w:right="658" w:bottom="692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etic Letter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513"/>
    <w:multiLevelType w:val="hybridMultilevel"/>
    <w:tmpl w:val="6B90F4D0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07F2"/>
    <w:multiLevelType w:val="hybridMultilevel"/>
    <w:tmpl w:val="666EEA3A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2F29"/>
    <w:multiLevelType w:val="hybridMultilevel"/>
    <w:tmpl w:val="B0205B14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40ED0"/>
    <w:multiLevelType w:val="multilevel"/>
    <w:tmpl w:val="F3EAE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D6175"/>
    <w:multiLevelType w:val="hybridMultilevel"/>
    <w:tmpl w:val="6038C6C4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C64"/>
    <w:multiLevelType w:val="multilevel"/>
    <w:tmpl w:val="9AF8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01F98"/>
    <w:multiLevelType w:val="hybridMultilevel"/>
    <w:tmpl w:val="6E7639FC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A2941"/>
    <w:multiLevelType w:val="hybridMultilevel"/>
    <w:tmpl w:val="D7F0A2EC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14163"/>
    <w:multiLevelType w:val="hybridMultilevel"/>
    <w:tmpl w:val="7D2EDFEA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C3671"/>
    <w:multiLevelType w:val="multilevel"/>
    <w:tmpl w:val="7396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B3C3E"/>
    <w:multiLevelType w:val="hybridMultilevel"/>
    <w:tmpl w:val="AD8E93F4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87AB0"/>
    <w:multiLevelType w:val="hybridMultilevel"/>
    <w:tmpl w:val="0BEC983C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5"/>
    <w:rsid w:val="000B3E93"/>
    <w:rsid w:val="000F6CD5"/>
    <w:rsid w:val="00203C57"/>
    <w:rsid w:val="002B1AB3"/>
    <w:rsid w:val="002C1E48"/>
    <w:rsid w:val="002F0FF6"/>
    <w:rsid w:val="00317046"/>
    <w:rsid w:val="00330042"/>
    <w:rsid w:val="00336E1E"/>
    <w:rsid w:val="003545FC"/>
    <w:rsid w:val="00381F0F"/>
    <w:rsid w:val="00487500"/>
    <w:rsid w:val="005269CD"/>
    <w:rsid w:val="00575657"/>
    <w:rsid w:val="005D758C"/>
    <w:rsid w:val="005E2333"/>
    <w:rsid w:val="006266D0"/>
    <w:rsid w:val="007D69B9"/>
    <w:rsid w:val="00841444"/>
    <w:rsid w:val="0084234F"/>
    <w:rsid w:val="008A72B4"/>
    <w:rsid w:val="00964761"/>
    <w:rsid w:val="00990596"/>
    <w:rsid w:val="009D2B8D"/>
    <w:rsid w:val="009E0153"/>
    <w:rsid w:val="00A06AF2"/>
    <w:rsid w:val="00A52CF2"/>
    <w:rsid w:val="00B23FF9"/>
    <w:rsid w:val="00B41BDA"/>
    <w:rsid w:val="00B46FBC"/>
    <w:rsid w:val="00B86CB3"/>
    <w:rsid w:val="00BA4780"/>
    <w:rsid w:val="00BD3AA7"/>
    <w:rsid w:val="00C054F7"/>
    <w:rsid w:val="00C07C64"/>
    <w:rsid w:val="00C36050"/>
    <w:rsid w:val="00C82748"/>
    <w:rsid w:val="00D41DD9"/>
    <w:rsid w:val="00DF0BF9"/>
    <w:rsid w:val="00E5595A"/>
    <w:rsid w:val="00E9493C"/>
    <w:rsid w:val="00F37417"/>
    <w:rsid w:val="00F47FB1"/>
    <w:rsid w:val="00F57B82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446B4"/>
  <w15:chartTrackingRefBased/>
  <w15:docId w15:val="{D5546AE1-A72B-824F-95EA-35D7A45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3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Howard</dc:creator>
  <cp:keywords/>
  <dc:description/>
  <cp:lastModifiedBy>Kirsten Howard</cp:lastModifiedBy>
  <cp:revision>35</cp:revision>
  <dcterms:created xsi:type="dcterms:W3CDTF">2020-08-28T19:30:00Z</dcterms:created>
  <dcterms:modified xsi:type="dcterms:W3CDTF">2020-08-29T15:26:00Z</dcterms:modified>
</cp:coreProperties>
</file>